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FF1" w:rsidRDefault="005C5FF1" w:rsidP="005C5FF1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C5FF1" w:rsidRDefault="005C5FF1" w:rsidP="005C5FF1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СХЕМА</w:t>
      </w:r>
    </w:p>
    <w:p w:rsidR="005C5FF1" w:rsidRPr="00000B50" w:rsidRDefault="005C5FF1" w:rsidP="005C5FF1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Pr="00000B50">
        <w:rPr>
          <w:b w:val="0"/>
        </w:rPr>
        <w:t>редоставления муниципальной услуги</w:t>
      </w:r>
    </w:p>
    <w:p w:rsidR="005C5FF1" w:rsidRPr="00DB135F" w:rsidRDefault="005C5FF1" w:rsidP="005C5FF1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bookmarkStart w:id="0" w:name="bookmark18"/>
      <w:r w:rsidRPr="00DB135F">
        <w:rPr>
          <w:b w:val="0"/>
          <w:sz w:val="24"/>
          <w:szCs w:val="24"/>
        </w:rPr>
        <w:t xml:space="preserve"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</w:p>
    <w:p w:rsidR="005C5FF1" w:rsidRDefault="005C5FF1" w:rsidP="005C5FF1">
      <w:pPr>
        <w:pStyle w:val="220"/>
        <w:keepNext/>
        <w:keepLines/>
        <w:shd w:val="clear" w:color="auto" w:fill="auto"/>
        <w:spacing w:after="0" w:line="240" w:lineRule="auto"/>
        <w:jc w:val="left"/>
      </w:pPr>
      <w:r>
        <w:t>Раздел 1. «Общие сведения о муниципальной услуге»</w:t>
      </w:r>
      <w:bookmarkEnd w:id="0"/>
    </w:p>
    <w:p w:rsidR="002E5C1D" w:rsidRPr="002E5C1D" w:rsidRDefault="002E5C1D" w:rsidP="002E5C1D">
      <w:pPr>
        <w:keepNext/>
        <w:keepLines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7"/>
        <w:tblW w:w="9983" w:type="dxa"/>
        <w:tblLook w:val="04A0" w:firstRow="1" w:lastRow="0" w:firstColumn="1" w:lastColumn="0" w:noHBand="0" w:noVBand="1"/>
      </w:tblPr>
      <w:tblGrid>
        <w:gridCol w:w="458"/>
        <w:gridCol w:w="3790"/>
        <w:gridCol w:w="5735"/>
      </w:tblGrid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/>
                <w:bCs/>
                <w:noProof/>
              </w:rPr>
            </w:pPr>
            <w:r w:rsidRPr="002E5C1D">
              <w:rPr>
                <w:rFonts w:ascii="Times New Roman" w:eastAsia="Batang" w:hAnsi="Times New Roman"/>
                <w:b/>
                <w:bCs/>
              </w:rPr>
              <w:t>№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Параметр</w:t>
            </w:r>
          </w:p>
        </w:tc>
        <w:tc>
          <w:tcPr>
            <w:tcW w:w="5735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Значение параметра/ состояние</w:t>
            </w: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735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3</w:t>
            </w: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spacing w:line="264" w:lineRule="exact"/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5735" w:type="dxa"/>
          </w:tcPr>
          <w:p w:rsidR="002E5C1D" w:rsidRPr="005C5FF1" w:rsidRDefault="00B71C4E" w:rsidP="00B71C4E">
            <w:pPr>
              <w:rPr>
                <w:rFonts w:cs="Arial Unicode MS"/>
              </w:rPr>
            </w:pPr>
            <w:r>
              <w:rPr>
                <w:rFonts w:ascii="Times New Roman" w:hAnsi="Times New Roman"/>
              </w:rPr>
              <w:t xml:space="preserve">Управление культуры </w:t>
            </w:r>
            <w:r w:rsidR="00DF443A" w:rsidRPr="005C5FF1">
              <w:rPr>
                <w:rFonts w:ascii="Times New Roman" w:hAnsi="Times New Roman"/>
              </w:rPr>
              <w:t xml:space="preserve">и молодёжной политики администрацииМО «Енотаевский район» </w:t>
            </w:r>
            <w:r w:rsidR="005C5FF1">
              <w:rPr>
                <w:rFonts w:ascii="Times New Roman" w:hAnsi="Times New Roman"/>
              </w:rPr>
              <w:t>(далее-Управление)</w:t>
            </w: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spacing w:line="254" w:lineRule="exact"/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Номер услуги в федеральном реестре</w:t>
            </w:r>
          </w:p>
        </w:tc>
        <w:tc>
          <w:tcPr>
            <w:tcW w:w="5735" w:type="dxa"/>
          </w:tcPr>
          <w:p w:rsidR="00CC1EF3" w:rsidRPr="005C5FF1" w:rsidRDefault="005C5FF1" w:rsidP="002E5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3000100010000151556</w:t>
            </w:r>
          </w:p>
          <w:p w:rsidR="00CC1EF3" w:rsidRPr="005C5FF1" w:rsidRDefault="00CC1EF3" w:rsidP="00690F60">
            <w:pPr>
              <w:rPr>
                <w:rFonts w:ascii="Times New Roman" w:hAnsi="Times New Roman"/>
              </w:rPr>
            </w:pP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Полное наименование услуги</w:t>
            </w:r>
          </w:p>
        </w:tc>
        <w:tc>
          <w:tcPr>
            <w:tcW w:w="5735" w:type="dxa"/>
          </w:tcPr>
          <w:p w:rsidR="002E5C1D" w:rsidRPr="005C5FF1" w:rsidRDefault="00690F60" w:rsidP="00690F60">
            <w:pPr>
              <w:rPr>
                <w:rFonts w:ascii="Times New Roman" w:hAnsi="Times New Roman"/>
              </w:rPr>
            </w:pPr>
            <w:r w:rsidRPr="005C5FF1">
              <w:rPr>
                <w:rFonts w:ascii="Times New Roman" w:hAnsi="Times New Roman"/>
              </w:rPr>
      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5735" w:type="dxa"/>
          </w:tcPr>
          <w:p w:rsidR="002E5C1D" w:rsidRPr="005C5FF1" w:rsidRDefault="005C5FF1" w:rsidP="002E5C1D">
            <w:pPr>
              <w:rPr>
                <w:rFonts w:ascii="Times New Roman" w:hAnsi="Times New Roman"/>
              </w:rPr>
            </w:pPr>
            <w:r w:rsidRPr="005C5FF1">
              <w:rPr>
                <w:rFonts w:ascii="Times New Roman" w:hAnsi="Times New Roman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spacing w:line="254" w:lineRule="exact"/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 xml:space="preserve">Административный регламент предоставления </w:t>
            </w:r>
            <w:r w:rsidR="005C5FF1" w:rsidRPr="005C5FF1">
              <w:rPr>
                <w:rFonts w:ascii="Times New Roman" w:hAnsi="Times New Roman"/>
                <w:b/>
              </w:rPr>
              <w:t>муниципальной</w:t>
            </w:r>
            <w:r w:rsidR="005C5FF1" w:rsidRPr="005C5FF1">
              <w:rPr>
                <w:rFonts w:ascii="Times New Roman" w:hAnsi="Times New Roman"/>
                <w:b/>
                <w:bCs/>
              </w:rPr>
              <w:t xml:space="preserve"> </w:t>
            </w:r>
            <w:r w:rsidRPr="005C5FF1">
              <w:rPr>
                <w:rFonts w:ascii="Times New Roman" w:hAnsi="Times New Roman"/>
                <w:b/>
                <w:bCs/>
              </w:rPr>
              <w:t>услуги</w:t>
            </w:r>
          </w:p>
        </w:tc>
        <w:tc>
          <w:tcPr>
            <w:tcW w:w="5735" w:type="dxa"/>
          </w:tcPr>
          <w:p w:rsidR="002E5C1D" w:rsidRPr="005C5FF1" w:rsidRDefault="00CC1EF3" w:rsidP="005C5FF1">
            <w:pPr>
              <w:rPr>
                <w:rFonts w:ascii="Times New Roman" w:hAnsi="Times New Roman"/>
              </w:rPr>
            </w:pPr>
            <w:r w:rsidRPr="005C5FF1">
              <w:rPr>
                <w:rFonts w:ascii="Times New Roman" w:hAnsi="Times New Roman"/>
              </w:rPr>
              <w:t>постановление администрации муниципального образования «Енотаевский район»</w:t>
            </w:r>
            <w:r w:rsidR="00690F60" w:rsidRPr="005C5FF1">
              <w:rPr>
                <w:rFonts w:ascii="Times New Roman" w:hAnsi="Times New Roman"/>
              </w:rPr>
              <w:t xml:space="preserve"> от 24.010.2013 №677</w:t>
            </w:r>
            <w:r w:rsidRPr="005C5FF1">
              <w:rPr>
                <w:rFonts w:ascii="Times New Roman" w:hAnsi="Times New Roman"/>
              </w:rPr>
              <w:t xml:space="preserve"> «Об утверждении административного регламента по предоставлению муниципальной услуги </w:t>
            </w:r>
            <w:r w:rsidR="00690F60" w:rsidRPr="005C5FF1">
              <w:rPr>
                <w:rFonts w:ascii="Times New Roman" w:hAnsi="Times New Roman"/>
              </w:rPr>
      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</w:tr>
      <w:tr w:rsidR="002E5C1D" w:rsidRPr="002E5C1D" w:rsidTr="00CC1EF3">
        <w:tc>
          <w:tcPr>
            <w:tcW w:w="458" w:type="dxa"/>
          </w:tcPr>
          <w:p w:rsidR="002E5C1D" w:rsidRPr="002E5C1D" w:rsidRDefault="002E5C1D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3790" w:type="dxa"/>
          </w:tcPr>
          <w:p w:rsidR="002E5C1D" w:rsidRPr="005C5FF1" w:rsidRDefault="002E5C1D" w:rsidP="002E5C1D">
            <w:pPr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>Перечень «подуслуг»</w:t>
            </w:r>
          </w:p>
        </w:tc>
        <w:tc>
          <w:tcPr>
            <w:tcW w:w="5735" w:type="dxa"/>
          </w:tcPr>
          <w:p w:rsidR="002E5C1D" w:rsidRPr="005C5FF1" w:rsidRDefault="005C5FF1" w:rsidP="005C5FF1">
            <w:pPr>
              <w:rPr>
                <w:rFonts w:ascii="Times New Roman" w:hAnsi="Times New Roman"/>
              </w:rPr>
            </w:pPr>
            <w:r w:rsidRPr="005C5FF1">
              <w:rPr>
                <w:rFonts w:ascii="Times New Roman" w:hAnsi="Times New Roman"/>
                <w:shd w:val="clear" w:color="auto" w:fill="FFFFFF"/>
              </w:rPr>
              <w:t>информаци</w:t>
            </w:r>
            <w:r>
              <w:rPr>
                <w:rFonts w:ascii="Times New Roman" w:hAnsi="Times New Roman"/>
                <w:shd w:val="clear" w:color="auto" w:fill="FFFFFF"/>
              </w:rPr>
              <w:t>я</w:t>
            </w:r>
            <w:r w:rsidRPr="005C5FF1">
              <w:rPr>
                <w:rFonts w:ascii="Times New Roman" w:hAnsi="Times New Roman"/>
                <w:shd w:val="clear" w:color="auto" w:fill="FFFFFF"/>
              </w:rPr>
              <w:t xml:space="preserve">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</w:tr>
      <w:tr w:rsidR="00B71C4E" w:rsidRPr="002E5C1D" w:rsidTr="00986A38">
        <w:trPr>
          <w:trHeight w:val="2290"/>
        </w:trPr>
        <w:tc>
          <w:tcPr>
            <w:tcW w:w="458" w:type="dxa"/>
          </w:tcPr>
          <w:p w:rsidR="00B71C4E" w:rsidRPr="002E5C1D" w:rsidRDefault="00B71C4E" w:rsidP="002E5C1D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E5C1D">
              <w:rPr>
                <w:rFonts w:ascii="Times New Roman" w:hAnsi="Times New Roman"/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3790" w:type="dxa"/>
          </w:tcPr>
          <w:p w:rsidR="00B71C4E" w:rsidRPr="005C5FF1" w:rsidRDefault="00B71C4E" w:rsidP="002E5C1D">
            <w:pPr>
              <w:rPr>
                <w:rFonts w:ascii="Times New Roman" w:hAnsi="Times New Roman"/>
                <w:b/>
                <w:bCs/>
              </w:rPr>
            </w:pPr>
            <w:r w:rsidRPr="005C5FF1">
              <w:rPr>
                <w:rFonts w:ascii="Times New Roman" w:hAnsi="Times New Roman"/>
                <w:b/>
                <w:bCs/>
              </w:rPr>
              <w:t xml:space="preserve">Способы оценки качества предоставления </w:t>
            </w:r>
            <w:r w:rsidRPr="005C5FF1">
              <w:rPr>
                <w:rFonts w:ascii="Times New Roman" w:hAnsi="Times New Roman"/>
                <w:b/>
              </w:rPr>
              <w:t>муниципальной</w:t>
            </w:r>
            <w:r w:rsidRPr="005C5FF1">
              <w:rPr>
                <w:rFonts w:ascii="Times New Roman" w:hAnsi="Times New Roman"/>
                <w:b/>
                <w:bCs/>
              </w:rPr>
              <w:t xml:space="preserve"> услуги</w:t>
            </w:r>
          </w:p>
        </w:tc>
        <w:tc>
          <w:tcPr>
            <w:tcW w:w="5730" w:type="dxa"/>
            <w:shd w:val="clear" w:color="auto" w:fill="auto"/>
          </w:tcPr>
          <w:p w:rsidR="00B71C4E" w:rsidRPr="002E5C1D" w:rsidRDefault="00B71C4E">
            <w:r w:rsidRPr="00A701AE">
              <w:rPr>
                <w:rFonts w:ascii="Times New Roman" w:hAnsi="Times New Roman"/>
              </w:rPr>
              <w:t>Региональный портал государственных и муниципальных услуг (функций) Астраханской области http://gosuslugi.astrobl.ru/</w:t>
            </w:r>
            <w:bookmarkStart w:id="1" w:name="_GoBack"/>
            <w:bookmarkEnd w:id="1"/>
          </w:p>
        </w:tc>
      </w:tr>
    </w:tbl>
    <w:p w:rsidR="002E5C1D" w:rsidRPr="002E5C1D" w:rsidRDefault="002E5C1D" w:rsidP="002E5C1D">
      <w:pPr>
        <w:keepNext/>
        <w:keepLines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2E5C1D" w:rsidRPr="002E5C1D" w:rsidRDefault="002E5C1D" w:rsidP="002E5C1D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2E5C1D" w:rsidRPr="002E5C1D" w:rsidSect="004B0672">
          <w:pgSz w:w="11905" w:h="16837"/>
          <w:pgMar w:top="851" w:right="851" w:bottom="1134" w:left="1418" w:header="0" w:footer="6" w:gutter="0"/>
          <w:cols w:space="720"/>
          <w:noEndnote/>
          <w:docGrid w:linePitch="360"/>
        </w:sectPr>
      </w:pPr>
    </w:p>
    <w:p w:rsidR="002E5C1D" w:rsidRPr="002E5C1D" w:rsidRDefault="002E5C1D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2E5C1D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Раздел 2. «Общие сведения о «подуслугах»</w:t>
      </w:r>
    </w:p>
    <w:p w:rsidR="002E5C1D" w:rsidRPr="002E5C1D" w:rsidRDefault="002E5C1D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7"/>
        <w:tblW w:w="0" w:type="auto"/>
        <w:tblInd w:w="160" w:type="dxa"/>
        <w:tblLayout w:type="fixed"/>
        <w:tblLook w:val="04A0" w:firstRow="1" w:lastRow="0" w:firstColumn="1" w:lastColumn="0" w:noHBand="0" w:noVBand="1"/>
      </w:tblPr>
      <w:tblGrid>
        <w:gridCol w:w="366"/>
        <w:gridCol w:w="1181"/>
        <w:gridCol w:w="1265"/>
        <w:gridCol w:w="1276"/>
        <w:gridCol w:w="1276"/>
        <w:gridCol w:w="1417"/>
        <w:gridCol w:w="1134"/>
        <w:gridCol w:w="1418"/>
        <w:gridCol w:w="708"/>
        <w:gridCol w:w="993"/>
        <w:gridCol w:w="708"/>
        <w:gridCol w:w="1276"/>
        <w:gridCol w:w="1380"/>
      </w:tblGrid>
      <w:tr w:rsidR="002E5C1D" w:rsidRPr="002E5C1D" w:rsidTr="0093144C">
        <w:tc>
          <w:tcPr>
            <w:tcW w:w="366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№</w:t>
            </w:r>
          </w:p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  <w:noProof/>
              </w:rPr>
            </w:pPr>
          </w:p>
        </w:tc>
        <w:tc>
          <w:tcPr>
            <w:tcW w:w="1181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«подуслуги»</w:t>
            </w:r>
          </w:p>
        </w:tc>
        <w:tc>
          <w:tcPr>
            <w:tcW w:w="2541" w:type="dxa"/>
            <w:gridSpan w:val="2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Срок предоставления в зависимости от условий</w:t>
            </w:r>
          </w:p>
        </w:tc>
        <w:tc>
          <w:tcPr>
            <w:tcW w:w="1276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Основания отказа в приеме документов</w:t>
            </w:r>
          </w:p>
        </w:tc>
        <w:tc>
          <w:tcPr>
            <w:tcW w:w="1417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Основания отказа в предоставлении «подуслуги»</w:t>
            </w:r>
          </w:p>
        </w:tc>
        <w:tc>
          <w:tcPr>
            <w:tcW w:w="1134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Основания приостановления предоставления «подуслуги»</w:t>
            </w:r>
          </w:p>
        </w:tc>
        <w:tc>
          <w:tcPr>
            <w:tcW w:w="1418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Срок приостановления предоставления «подуслуги»</w:t>
            </w:r>
          </w:p>
        </w:tc>
        <w:tc>
          <w:tcPr>
            <w:tcW w:w="2409" w:type="dxa"/>
            <w:gridSpan w:val="3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Плата за предоставление «подуслуги»</w:t>
            </w:r>
          </w:p>
        </w:tc>
        <w:tc>
          <w:tcPr>
            <w:tcW w:w="1276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Способ обращения за получением «подуслуги»</w:t>
            </w:r>
          </w:p>
        </w:tc>
        <w:tc>
          <w:tcPr>
            <w:tcW w:w="1380" w:type="dxa"/>
            <w:vMerge w:val="restart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Способ получения результата «подуслуги»</w:t>
            </w:r>
          </w:p>
        </w:tc>
      </w:tr>
      <w:tr w:rsidR="0093144C" w:rsidRPr="002E5C1D" w:rsidTr="0093144C">
        <w:tc>
          <w:tcPr>
            <w:tcW w:w="366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5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276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Наличие платы государственной пошлины</w:t>
            </w:r>
          </w:p>
        </w:tc>
        <w:tc>
          <w:tcPr>
            <w:tcW w:w="993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76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80" w:type="dxa"/>
            <w:vMerge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3144C" w:rsidRPr="002E5C1D" w:rsidTr="0093144C">
        <w:trPr>
          <w:trHeight w:val="332"/>
        </w:trPr>
        <w:tc>
          <w:tcPr>
            <w:tcW w:w="366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81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65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417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34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418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08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993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08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6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380" w:type="dxa"/>
          </w:tcPr>
          <w:p w:rsidR="002E5C1D" w:rsidRPr="002E5C1D" w:rsidRDefault="002E5C1D" w:rsidP="002E5C1D">
            <w:pPr>
              <w:spacing w:after="244" w:line="280" w:lineRule="exact"/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13</w:t>
            </w:r>
          </w:p>
        </w:tc>
      </w:tr>
      <w:tr w:rsidR="005C5FF1" w:rsidRPr="002E5C1D" w:rsidTr="0093144C">
        <w:tc>
          <w:tcPr>
            <w:tcW w:w="366" w:type="dxa"/>
          </w:tcPr>
          <w:p w:rsidR="005C5FF1" w:rsidRPr="002E5C1D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81" w:type="dxa"/>
          </w:tcPr>
          <w:p w:rsidR="005C5FF1" w:rsidRPr="00074F1A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 w:rsidRPr="00074F1A">
              <w:rPr>
                <w:rFonts w:ascii="Times New Roman" w:hAnsi="Times New Roman"/>
                <w:bCs/>
                <w:sz w:val="18"/>
                <w:szCs w:val="18"/>
              </w:rPr>
              <w:t xml:space="preserve">«Предоставление информации о времени и месте театральных представлений, </w:t>
            </w:r>
            <w:r w:rsidRPr="00074F1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  <w:tc>
          <w:tcPr>
            <w:tcW w:w="1265" w:type="dxa"/>
          </w:tcPr>
          <w:p w:rsidR="005C5FF1" w:rsidRPr="00430939" w:rsidRDefault="005C5FF1" w:rsidP="005C5FF1">
            <w:pPr>
              <w:spacing w:line="2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430939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не более 3-х дней </w:t>
            </w:r>
          </w:p>
          <w:p w:rsidR="005C5FF1" w:rsidRPr="00430939" w:rsidRDefault="005C5FF1" w:rsidP="00430939">
            <w:pPr>
              <w:spacing w:line="2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C5FF1" w:rsidRPr="00430939" w:rsidRDefault="005C5FF1" w:rsidP="00430939">
            <w:pPr>
              <w:spacing w:line="2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E360F7">
              <w:rPr>
                <w:rFonts w:ascii="Times New Roman" w:hAnsi="Times New Roman"/>
                <w:bCs/>
                <w:sz w:val="18"/>
                <w:szCs w:val="18"/>
              </w:rPr>
              <w:t xml:space="preserve">Письменный ответ на обращения, в том числе в электронной форме, дается в течение 30 дней со дня регистрации </w:t>
            </w:r>
            <w:r w:rsidRPr="00E360F7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обращен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ия.</w:t>
            </w:r>
          </w:p>
        </w:tc>
        <w:tc>
          <w:tcPr>
            <w:tcW w:w="1276" w:type="dxa"/>
          </w:tcPr>
          <w:p w:rsidR="005C5FF1" w:rsidRPr="00430939" w:rsidRDefault="005C5FF1" w:rsidP="005A27FC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417" w:type="dxa"/>
          </w:tcPr>
          <w:p w:rsidR="005C5FF1" w:rsidRPr="00430939" w:rsidRDefault="005C5FF1" w:rsidP="005A27FC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5C5FF1" w:rsidRPr="00430939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C5FF1" w:rsidRPr="00430939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5C5FF1" w:rsidRPr="00430939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430939">
              <w:rPr>
                <w:rFonts w:ascii="Times New Roman" w:hAnsi="Times New Roman"/>
                <w:bCs/>
                <w:sz w:val="18"/>
                <w:szCs w:val="18"/>
              </w:rPr>
              <w:t>ет</w:t>
            </w:r>
          </w:p>
        </w:tc>
        <w:tc>
          <w:tcPr>
            <w:tcW w:w="993" w:type="dxa"/>
          </w:tcPr>
          <w:p w:rsidR="005C5FF1" w:rsidRPr="00430939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430939">
              <w:rPr>
                <w:rFonts w:ascii="Times New Roman" w:hAnsi="Times New Roman"/>
                <w:bCs/>
                <w:sz w:val="18"/>
                <w:szCs w:val="18"/>
              </w:rPr>
              <w:t>ет</w:t>
            </w:r>
          </w:p>
        </w:tc>
        <w:tc>
          <w:tcPr>
            <w:tcW w:w="708" w:type="dxa"/>
          </w:tcPr>
          <w:p w:rsidR="005C5FF1" w:rsidRPr="00430939" w:rsidRDefault="005C5FF1" w:rsidP="002E5C1D">
            <w:pPr>
              <w:spacing w:after="244" w:line="28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430939">
              <w:rPr>
                <w:rFonts w:ascii="Times New Roman" w:hAnsi="Times New Roman"/>
                <w:bCs/>
                <w:sz w:val="18"/>
                <w:szCs w:val="18"/>
              </w:rPr>
              <w:t>ет</w:t>
            </w:r>
          </w:p>
        </w:tc>
        <w:tc>
          <w:tcPr>
            <w:tcW w:w="1276" w:type="dxa"/>
          </w:tcPr>
          <w:p w:rsidR="005C5FF1" w:rsidRPr="005C5FF1" w:rsidRDefault="005C5FF1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  <w:r w:rsidRPr="005C5FF1">
              <w:rPr>
                <w:b w:val="0"/>
                <w:sz w:val="18"/>
                <w:szCs w:val="18"/>
              </w:rPr>
              <w:t>лично, в электронном виде с использованием Интернет - портала государственных и муниципальн</w:t>
            </w:r>
            <w:r w:rsidRPr="005C5FF1">
              <w:rPr>
                <w:b w:val="0"/>
                <w:sz w:val="18"/>
                <w:szCs w:val="18"/>
              </w:rPr>
              <w:lastRenderedPageBreak/>
              <w:t xml:space="preserve">ых услуг, через Енотаевский филиал АУ АО «МФЦ» </w:t>
            </w:r>
          </w:p>
        </w:tc>
        <w:tc>
          <w:tcPr>
            <w:tcW w:w="1380" w:type="dxa"/>
          </w:tcPr>
          <w:p w:rsidR="005C5FF1" w:rsidRPr="005C5FF1" w:rsidRDefault="005C5FF1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  <w:r w:rsidRPr="005C5FF1">
              <w:rPr>
                <w:b w:val="0"/>
                <w:sz w:val="18"/>
                <w:szCs w:val="18"/>
              </w:rPr>
              <w:lastRenderedPageBreak/>
              <w:t>в Управлении , в Енотаевском  филиале АУ АО «МФЦ»,  по почте, электронной почте</w:t>
            </w:r>
          </w:p>
        </w:tc>
      </w:tr>
    </w:tbl>
    <w:p w:rsidR="002E5C1D" w:rsidRPr="002E5C1D" w:rsidRDefault="002E5C1D" w:rsidP="002E5C1D">
      <w:pPr>
        <w:spacing w:after="244" w:line="280" w:lineRule="exact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sectPr w:rsidR="002E5C1D" w:rsidRPr="002E5C1D" w:rsidSect="004B0672">
          <w:type w:val="nextColumn"/>
          <w:pgSz w:w="16837" w:h="11905" w:orient="landscape"/>
          <w:pgMar w:top="567" w:right="851" w:bottom="1134" w:left="1418" w:header="0" w:footer="6" w:gutter="0"/>
          <w:cols w:space="720"/>
          <w:noEndnote/>
          <w:docGrid w:linePitch="360"/>
        </w:sectPr>
      </w:pPr>
    </w:p>
    <w:p w:rsidR="002E5C1D" w:rsidRPr="002E5C1D" w:rsidRDefault="002E5C1D" w:rsidP="002E5C1D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2E5C1D" w:rsidRPr="002E5C1D" w:rsidRDefault="002E5C1D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2E5C1D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Раздел 3. «Сведения о заявителях «подуслуги»</w:t>
      </w:r>
    </w:p>
    <w:p w:rsidR="002E5C1D" w:rsidRPr="002E5C1D" w:rsidRDefault="002E5C1D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7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2E5C1D" w:rsidRPr="002E5C1D" w:rsidTr="00B45F3D">
        <w:trPr>
          <w:jc w:val="center"/>
        </w:trPr>
        <w:tc>
          <w:tcPr>
            <w:tcW w:w="572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№ п/п</w:t>
            </w:r>
          </w:p>
        </w:tc>
        <w:tc>
          <w:tcPr>
            <w:tcW w:w="2268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 xml:space="preserve">Категории лиц, </w:t>
            </w:r>
          </w:p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имеющих право на получение «подуслуги»</w:t>
            </w:r>
          </w:p>
        </w:tc>
        <w:tc>
          <w:tcPr>
            <w:tcW w:w="2539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Исчерпывающий перечень лиц, имеющих право на подачу зачвления от имени заявителя</w:t>
            </w:r>
          </w:p>
        </w:tc>
        <w:tc>
          <w:tcPr>
            <w:tcW w:w="1957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E5C1D" w:rsidRPr="002E5C1D" w:rsidTr="00B45F3D">
        <w:trPr>
          <w:trHeight w:val="243"/>
          <w:jc w:val="center"/>
        </w:trPr>
        <w:tc>
          <w:tcPr>
            <w:tcW w:w="572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39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00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599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0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957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00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8</w:t>
            </w:r>
          </w:p>
        </w:tc>
      </w:tr>
      <w:tr w:rsidR="002E5C1D" w:rsidRPr="002E5C1D" w:rsidTr="00B45F3D">
        <w:trPr>
          <w:jc w:val="center"/>
        </w:trPr>
        <w:tc>
          <w:tcPr>
            <w:tcW w:w="14655" w:type="dxa"/>
            <w:gridSpan w:val="8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«подуслуги» 1.</w:t>
            </w:r>
            <w:r w:rsidR="00120175" w:rsidRPr="00120175">
              <w:rPr>
                <w:rFonts w:ascii="Times New Roman" w:hAnsi="Times New Roman"/>
                <w:bCs/>
              </w:rPr>
      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</w:tr>
      <w:tr w:rsidR="006241A0" w:rsidRPr="002E5C1D" w:rsidTr="00916E76">
        <w:trPr>
          <w:jc w:val="center"/>
        </w:trPr>
        <w:tc>
          <w:tcPr>
            <w:tcW w:w="572" w:type="dxa"/>
          </w:tcPr>
          <w:p w:rsidR="006241A0" w:rsidRPr="002E5C1D" w:rsidRDefault="006241A0" w:rsidP="002E5C1D">
            <w:pPr>
              <w:spacing w:after="244" w:line="280" w:lineRule="exac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Pr="00FE7016">
              <w:rPr>
                <w:b w:val="0"/>
                <w:color w:val="000000"/>
                <w:sz w:val="20"/>
                <w:szCs w:val="20"/>
              </w:rPr>
              <w:t xml:space="preserve">физические лица, </w:t>
            </w:r>
            <w:r>
              <w:rPr>
                <w:b w:val="0"/>
                <w:color w:val="000000"/>
                <w:sz w:val="20"/>
                <w:szCs w:val="20"/>
              </w:rPr>
              <w:t xml:space="preserve">    </w:t>
            </w: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Pr="00FE7016">
              <w:rPr>
                <w:b w:val="0"/>
                <w:color w:val="000000"/>
                <w:sz w:val="20"/>
                <w:szCs w:val="20"/>
              </w:rPr>
              <w:t xml:space="preserve">организации, </w:t>
            </w: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6241A0" w:rsidRDefault="006241A0" w:rsidP="005A27FC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6241A0" w:rsidRPr="00281703" w:rsidRDefault="006241A0" w:rsidP="005A27FC">
            <w:pPr>
              <w:pStyle w:val="40"/>
              <w:shd w:val="clear" w:color="auto" w:fill="auto"/>
              <w:spacing w:after="0" w:line="280" w:lineRule="exact"/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Pr="00FE7016">
              <w:rPr>
                <w:b w:val="0"/>
                <w:color w:val="000000"/>
                <w:sz w:val="20"/>
                <w:szCs w:val="20"/>
              </w:rPr>
              <w:t>индивидуальные</w:t>
            </w:r>
            <w:r w:rsidRPr="00B04008">
              <w:rPr>
                <w:color w:val="000000"/>
              </w:rPr>
              <w:t xml:space="preserve"> </w:t>
            </w:r>
            <w:r w:rsidRPr="00FE7016">
              <w:rPr>
                <w:b w:val="0"/>
                <w:color w:val="000000"/>
                <w:sz w:val="20"/>
                <w:szCs w:val="20"/>
              </w:rPr>
              <w:t>предприниматели</w:t>
            </w:r>
          </w:p>
        </w:tc>
        <w:tc>
          <w:tcPr>
            <w:tcW w:w="2539" w:type="dxa"/>
            <w:vAlign w:val="center"/>
          </w:tcPr>
          <w:p w:rsidR="006241A0" w:rsidRPr="00C93F16" w:rsidRDefault="006241A0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C93F16">
              <w:rPr>
                <w:b w:val="0"/>
                <w:color w:val="000000"/>
                <w:sz w:val="20"/>
                <w:szCs w:val="20"/>
              </w:rPr>
              <w:t>имеющие право в соответствии с законодательством Российской Федерации либо в силу наделения их заявителями в порядке, установленном   законодательством Российской Федерации, полномочиями выступать от их имени</w:t>
            </w:r>
          </w:p>
        </w:tc>
        <w:tc>
          <w:tcPr>
            <w:tcW w:w="2006" w:type="dxa"/>
          </w:tcPr>
          <w:p w:rsidR="006241A0" w:rsidRPr="002E5C1D" w:rsidRDefault="006241A0" w:rsidP="002E5C1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99" w:type="dxa"/>
          </w:tcPr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Да</w:t>
            </w:r>
          </w:p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Да</w:t>
            </w:r>
          </w:p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Pr="00426E66" w:rsidRDefault="006241A0" w:rsidP="006241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6241A0" w:rsidRPr="002E5C1D" w:rsidRDefault="006241A0" w:rsidP="006241A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426E66">
              <w:rPr>
                <w:sz w:val="20"/>
                <w:szCs w:val="20"/>
              </w:rPr>
              <w:t>да</w:t>
            </w:r>
          </w:p>
        </w:tc>
        <w:tc>
          <w:tcPr>
            <w:tcW w:w="1708" w:type="dxa"/>
          </w:tcPr>
          <w:p w:rsidR="006241A0" w:rsidRPr="002E5C1D" w:rsidRDefault="006241A0" w:rsidP="002E5C1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57" w:type="dxa"/>
          </w:tcPr>
          <w:p w:rsidR="006241A0" w:rsidRPr="002E5C1D" w:rsidRDefault="006241A0" w:rsidP="002E5C1D">
            <w:pPr>
              <w:spacing w:after="244" w:line="280" w:lineRule="exac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06" w:type="dxa"/>
          </w:tcPr>
          <w:p w:rsidR="006241A0" w:rsidRPr="002E5C1D" w:rsidRDefault="006241A0" w:rsidP="002E5C1D">
            <w:pPr>
              <w:spacing w:after="244" w:line="280" w:lineRule="exac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6919AA" w:rsidRDefault="006919AA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919AA" w:rsidRDefault="006919AA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B45DDE" w:rsidRDefault="00B45DDE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B45DDE" w:rsidRDefault="00B45DDE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6241A0">
      <w:pPr>
        <w:pStyle w:val="40"/>
        <w:shd w:val="clear" w:color="auto" w:fill="auto"/>
        <w:spacing w:after="0" w:line="240" w:lineRule="auto"/>
      </w:pPr>
      <w:r>
        <w:t>Раздел 4. «Документы, предоставляемые заявителем для получения «подуслуги»</w:t>
      </w:r>
    </w:p>
    <w:p w:rsidR="006241A0" w:rsidRDefault="006241A0" w:rsidP="006241A0">
      <w:pPr>
        <w:pStyle w:val="40"/>
        <w:shd w:val="clear" w:color="auto" w:fill="auto"/>
        <w:spacing w:after="0" w:line="240" w:lineRule="auto"/>
      </w:pPr>
    </w:p>
    <w:tbl>
      <w:tblPr>
        <w:tblStyle w:val="a7"/>
        <w:tblW w:w="14966" w:type="dxa"/>
        <w:jc w:val="center"/>
        <w:tblLook w:val="04A0" w:firstRow="1" w:lastRow="0" w:firstColumn="1" w:lastColumn="0" w:noHBand="0" w:noVBand="1"/>
      </w:tblPr>
      <w:tblGrid>
        <w:gridCol w:w="513"/>
        <w:gridCol w:w="1204"/>
        <w:gridCol w:w="1594"/>
        <w:gridCol w:w="1858"/>
        <w:gridCol w:w="1873"/>
        <w:gridCol w:w="3138"/>
        <w:gridCol w:w="2393"/>
        <w:gridCol w:w="2393"/>
      </w:tblGrid>
      <w:tr w:rsidR="006241A0" w:rsidTr="005A27FC">
        <w:trPr>
          <w:jc w:val="center"/>
        </w:trPr>
        <w:tc>
          <w:tcPr>
            <w:tcW w:w="513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204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594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1858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3138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393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93" w:type="dxa"/>
          </w:tcPr>
          <w:p w:rsidR="006241A0" w:rsidRPr="00623AF0" w:rsidRDefault="006241A0" w:rsidP="005A27FC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6241A0" w:rsidTr="005A27FC">
        <w:trPr>
          <w:jc w:val="center"/>
        </w:trPr>
        <w:tc>
          <w:tcPr>
            <w:tcW w:w="513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04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73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138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93" w:type="dxa"/>
          </w:tcPr>
          <w:p w:rsidR="006241A0" w:rsidRPr="00687A08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</w:tr>
      <w:tr w:rsidR="006241A0" w:rsidTr="005A27FC">
        <w:trPr>
          <w:jc w:val="center"/>
        </w:trPr>
        <w:tc>
          <w:tcPr>
            <w:tcW w:w="14966" w:type="dxa"/>
            <w:gridSpan w:val="8"/>
          </w:tcPr>
          <w:p w:rsidR="006241A0" w:rsidRPr="006241A0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6241A0">
              <w:rPr>
                <w:b w:val="0"/>
                <w:sz w:val="20"/>
                <w:szCs w:val="20"/>
              </w:rPr>
              <w:t>.«Предоставление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</w:tr>
      <w:tr w:rsidR="006241A0" w:rsidTr="005A27FC">
        <w:trPr>
          <w:jc w:val="center"/>
        </w:trPr>
        <w:tc>
          <w:tcPr>
            <w:tcW w:w="513" w:type="dxa"/>
          </w:tcPr>
          <w:p w:rsidR="006241A0" w:rsidRPr="007F15FA" w:rsidRDefault="006241A0" w:rsidP="005A27F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4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94" w:type="dxa"/>
          </w:tcPr>
          <w:p w:rsidR="006241A0" w:rsidRPr="00C93F16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C93F16">
              <w:rPr>
                <w:b w:val="0"/>
                <w:bCs w:val="0"/>
                <w:color w:val="000000"/>
                <w:sz w:val="20"/>
                <w:szCs w:val="20"/>
              </w:rPr>
              <w:t>-Письменное заявление</w:t>
            </w:r>
          </w:p>
        </w:tc>
        <w:tc>
          <w:tcPr>
            <w:tcW w:w="1858" w:type="dxa"/>
          </w:tcPr>
          <w:p w:rsidR="006241A0" w:rsidRPr="00C93F16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C93F1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73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3138" w:type="dxa"/>
          </w:tcPr>
          <w:p w:rsidR="006241A0" w:rsidRPr="00C93F16" w:rsidRDefault="006241A0" w:rsidP="005A27FC">
            <w:pPr>
              <w:keepNext/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  <w:r w:rsidRPr="00C93F16">
              <w:rPr>
                <w:rFonts w:ascii="Times New Roman" w:hAnsi="Times New Roman"/>
                <w:bCs/>
                <w:sz w:val="20"/>
                <w:szCs w:val="20"/>
              </w:rPr>
              <w:t>на русском языке рукописным или машинописным способом и в обязательном порядке должно содержать:</w:t>
            </w:r>
          </w:p>
          <w:p w:rsidR="006241A0" w:rsidRPr="00C93F16" w:rsidRDefault="006241A0" w:rsidP="005A27FC">
            <w:pPr>
              <w:keepNext/>
              <w:shd w:val="clear" w:color="auto" w:fill="FFFFFF"/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Pr="00C93F16">
              <w:rPr>
                <w:rFonts w:ascii="Times New Roman" w:hAnsi="Times New Roman"/>
                <w:bCs/>
                <w:sz w:val="20"/>
                <w:szCs w:val="20"/>
              </w:rPr>
              <w:t>наименование администрации муниципального образования;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93F16">
              <w:rPr>
                <w:rFonts w:ascii="Times New Roman" w:hAnsi="Times New Roman"/>
                <w:bCs/>
                <w:sz w:val="20"/>
                <w:szCs w:val="20"/>
              </w:rPr>
              <w:t>предмет обращения;3. фа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милию, имя, отчество (последнее–</w:t>
            </w:r>
            <w:r w:rsidRPr="00C93F16">
              <w:rPr>
                <w:rFonts w:ascii="Times New Roman" w:hAnsi="Times New Roman"/>
                <w:bCs/>
                <w:sz w:val="20"/>
                <w:szCs w:val="20"/>
              </w:rPr>
              <w:t>при наличии) заявителя или его представителя;</w:t>
            </w:r>
          </w:p>
          <w:p w:rsidR="006241A0" w:rsidRPr="00C93F16" w:rsidRDefault="006241A0" w:rsidP="005A27FC">
            <w:pPr>
              <w:keepNext/>
              <w:shd w:val="clear" w:color="auto" w:fill="FFFFFF"/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C93F16">
              <w:rPr>
                <w:rFonts w:ascii="Times New Roman" w:hAnsi="Times New Roman"/>
                <w:bCs/>
                <w:sz w:val="20"/>
                <w:szCs w:val="20"/>
              </w:rPr>
              <w:t>4. почтовый адрес, если сведения должны быть направлены заявителю почтой;5. контактный телефон (при его наличии);6. личную подпись заявителя;</w:t>
            </w:r>
          </w:p>
          <w:p w:rsidR="006241A0" w:rsidRPr="00C93F16" w:rsidRDefault="006241A0" w:rsidP="005A27FC">
            <w:pPr>
              <w:keepNext/>
              <w:shd w:val="clear" w:color="auto" w:fill="FFFFFF"/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C93F16">
              <w:rPr>
                <w:rFonts w:ascii="Times New Roman" w:hAnsi="Times New Roman"/>
                <w:bCs/>
                <w:sz w:val="20"/>
                <w:szCs w:val="20"/>
              </w:rPr>
              <w:t>7. дату написания.</w:t>
            </w:r>
          </w:p>
        </w:tc>
        <w:tc>
          <w:tcPr>
            <w:tcW w:w="2393" w:type="dxa"/>
          </w:tcPr>
          <w:p w:rsidR="006241A0" w:rsidRPr="00E03A2C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7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8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9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0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1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2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241A0" w:rsidRPr="00E03A2C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2393" w:type="dxa"/>
          </w:tcPr>
          <w:p w:rsidR="006241A0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3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4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5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6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7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8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9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241A0" w:rsidRPr="00E03A2C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6241A0" w:rsidTr="005A27FC">
        <w:trPr>
          <w:jc w:val="center"/>
        </w:trPr>
        <w:tc>
          <w:tcPr>
            <w:tcW w:w="14966" w:type="dxa"/>
            <w:gridSpan w:val="8"/>
          </w:tcPr>
          <w:p w:rsidR="006241A0" w:rsidRPr="007F15FA" w:rsidRDefault="006241A0" w:rsidP="005A27F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 xml:space="preserve">Наименование «подуслуги» </w:t>
            </w:r>
            <w:r>
              <w:rPr>
                <w:b w:val="0"/>
                <w:sz w:val="22"/>
                <w:szCs w:val="22"/>
              </w:rPr>
              <w:t>2</w:t>
            </w:r>
          </w:p>
        </w:tc>
      </w:tr>
      <w:tr w:rsidR="006241A0" w:rsidTr="005A27FC">
        <w:trPr>
          <w:jc w:val="center"/>
        </w:trPr>
        <w:tc>
          <w:tcPr>
            <w:tcW w:w="513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204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94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58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3138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3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3" w:type="dxa"/>
          </w:tcPr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6241A0" w:rsidRDefault="006241A0" w:rsidP="002E5C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2E5C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2E5C1D" w:rsidRPr="002E5C1D" w:rsidRDefault="002E5C1D" w:rsidP="002E5C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2E5C1D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7"/>
        <w:tblW w:w="0" w:type="auto"/>
        <w:tblInd w:w="40" w:type="dxa"/>
        <w:tblLook w:val="04A0" w:firstRow="1" w:lastRow="0" w:firstColumn="1" w:lastColumn="0" w:noHBand="0" w:noVBand="1"/>
      </w:tblPr>
      <w:tblGrid>
        <w:gridCol w:w="1733"/>
        <w:gridCol w:w="1456"/>
        <w:gridCol w:w="1732"/>
        <w:gridCol w:w="1696"/>
        <w:gridCol w:w="1696"/>
        <w:gridCol w:w="1235"/>
        <w:gridCol w:w="1732"/>
        <w:gridCol w:w="1732"/>
        <w:gridCol w:w="1732"/>
      </w:tblGrid>
      <w:tr w:rsidR="002E5C1D" w:rsidRPr="002E5C1D" w:rsidTr="006241A0">
        <w:tc>
          <w:tcPr>
            <w:tcW w:w="1733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56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Наименование запрашиваемого документа (сведения)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96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96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35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SID электронного сервиса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Форма (шаблон) межведомственного запроса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Образец заполнения формы межведомственного запроса</w:t>
            </w:r>
          </w:p>
        </w:tc>
      </w:tr>
      <w:tr w:rsidR="002E5C1D" w:rsidRPr="002E5C1D" w:rsidTr="006241A0">
        <w:tc>
          <w:tcPr>
            <w:tcW w:w="1733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5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69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696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235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732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9</w:t>
            </w:r>
          </w:p>
        </w:tc>
      </w:tr>
      <w:tr w:rsidR="002E5C1D" w:rsidRPr="002E5C1D" w:rsidTr="006241A0">
        <w:tc>
          <w:tcPr>
            <w:tcW w:w="14744" w:type="dxa"/>
            <w:gridSpan w:val="9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«подуслуги» 1.</w:t>
            </w:r>
          </w:p>
        </w:tc>
      </w:tr>
      <w:tr w:rsidR="006241A0" w:rsidRPr="002E5C1D" w:rsidTr="006241A0">
        <w:tc>
          <w:tcPr>
            <w:tcW w:w="1733" w:type="dxa"/>
          </w:tcPr>
          <w:p w:rsidR="006241A0" w:rsidRPr="006241A0" w:rsidRDefault="006241A0" w:rsidP="002E5C1D">
            <w:pPr>
              <w:jc w:val="both"/>
              <w:rPr>
                <w:rFonts w:ascii="Times New Roman" w:hAnsi="Times New Roman"/>
                <w:bCs/>
              </w:rPr>
            </w:pPr>
            <w:r w:rsidRPr="006241A0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456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732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696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696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235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732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732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732" w:type="dxa"/>
          </w:tcPr>
          <w:p w:rsidR="006241A0" w:rsidRDefault="006241A0">
            <w:r w:rsidRPr="00F82192">
              <w:rPr>
                <w:rFonts w:ascii="Times New Roman" w:hAnsi="Times New Roman"/>
                <w:bCs/>
              </w:rPr>
              <w:t>нет</w:t>
            </w:r>
          </w:p>
        </w:tc>
      </w:tr>
    </w:tbl>
    <w:p w:rsidR="00B45DDE" w:rsidRDefault="00B45DDE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B45DDE" w:rsidRPr="002E5C1D" w:rsidRDefault="00B45DDE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2E5C1D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Раздел 6. Результат «подуслуги»</w:t>
      </w:r>
    </w:p>
    <w:tbl>
      <w:tblPr>
        <w:tblStyle w:val="a7"/>
        <w:tblW w:w="15029" w:type="dxa"/>
        <w:jc w:val="center"/>
        <w:tblLayout w:type="fixed"/>
        <w:tblLook w:val="04A0" w:firstRow="1" w:lastRow="0" w:firstColumn="1" w:lastColumn="0" w:noHBand="0" w:noVBand="1"/>
      </w:tblPr>
      <w:tblGrid>
        <w:gridCol w:w="518"/>
        <w:gridCol w:w="2454"/>
        <w:gridCol w:w="1942"/>
        <w:gridCol w:w="2835"/>
        <w:gridCol w:w="1890"/>
        <w:gridCol w:w="1985"/>
        <w:gridCol w:w="1441"/>
        <w:gridCol w:w="1064"/>
        <w:gridCol w:w="900"/>
      </w:tblGrid>
      <w:tr w:rsidR="00B45DDE" w:rsidRPr="002E5C1D" w:rsidTr="004627B7">
        <w:trPr>
          <w:jc w:val="center"/>
        </w:trPr>
        <w:tc>
          <w:tcPr>
            <w:tcW w:w="518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№ п/п</w:t>
            </w:r>
          </w:p>
        </w:tc>
        <w:tc>
          <w:tcPr>
            <w:tcW w:w="2454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1942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2835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Характеристика результата (положительный/отрицательный)</w:t>
            </w:r>
          </w:p>
        </w:tc>
        <w:tc>
          <w:tcPr>
            <w:tcW w:w="1890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441" w:type="dxa"/>
            <w:vMerge w:val="restart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Срок хранения невостребованных заявителем результатов</w:t>
            </w:r>
          </w:p>
        </w:tc>
      </w:tr>
      <w:tr w:rsidR="00B45DDE" w:rsidRPr="002E5C1D" w:rsidTr="004627B7">
        <w:trPr>
          <w:jc w:val="center"/>
        </w:trPr>
        <w:tc>
          <w:tcPr>
            <w:tcW w:w="518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2454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942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2835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890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441" w:type="dxa"/>
            <w:vMerge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064" w:type="dxa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В органе</w:t>
            </w:r>
          </w:p>
        </w:tc>
        <w:tc>
          <w:tcPr>
            <w:tcW w:w="900" w:type="dxa"/>
          </w:tcPr>
          <w:p w:rsidR="00B45DDE" w:rsidRPr="002E5C1D" w:rsidRDefault="00B45DDE" w:rsidP="006909F3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В МФЦ</w:t>
            </w:r>
          </w:p>
        </w:tc>
      </w:tr>
      <w:tr w:rsidR="00B45DDE" w:rsidRPr="002E5C1D" w:rsidTr="004627B7">
        <w:trPr>
          <w:jc w:val="center"/>
        </w:trPr>
        <w:tc>
          <w:tcPr>
            <w:tcW w:w="518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54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42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835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90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985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41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064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00" w:type="dxa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9</w:t>
            </w:r>
          </w:p>
        </w:tc>
      </w:tr>
      <w:tr w:rsidR="00B45DDE" w:rsidRPr="002E5C1D" w:rsidTr="00B45DDE">
        <w:trPr>
          <w:jc w:val="center"/>
        </w:trPr>
        <w:tc>
          <w:tcPr>
            <w:tcW w:w="15029" w:type="dxa"/>
            <w:gridSpan w:val="9"/>
          </w:tcPr>
          <w:p w:rsidR="00B45DDE" w:rsidRPr="002E5C1D" w:rsidRDefault="00B45DDE" w:rsidP="006909F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«подуслуги» 1.</w:t>
            </w:r>
            <w:r w:rsidRPr="004F34F3">
              <w:rPr>
                <w:rFonts w:ascii="Times New Roman" w:hAnsi="Times New Roman"/>
                <w:bCs/>
              </w:rPr>
      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</w:tr>
      <w:tr w:rsidR="006241A0" w:rsidRPr="002E5C1D" w:rsidTr="004627B7">
        <w:trPr>
          <w:jc w:val="center"/>
        </w:trPr>
        <w:tc>
          <w:tcPr>
            <w:tcW w:w="518" w:type="dxa"/>
          </w:tcPr>
          <w:p w:rsidR="006241A0" w:rsidRPr="002E5C1D" w:rsidRDefault="006241A0" w:rsidP="006909F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54" w:type="dxa"/>
          </w:tcPr>
          <w:p w:rsidR="006241A0" w:rsidRPr="004F34F3" w:rsidRDefault="006241A0" w:rsidP="006909F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C5FF1">
              <w:rPr>
                <w:rFonts w:ascii="Times New Roman" w:hAnsi="Times New Roman"/>
                <w:shd w:val="clear" w:color="auto" w:fill="FFFFFF"/>
              </w:rPr>
              <w:t>информаци</w:t>
            </w:r>
            <w:r>
              <w:rPr>
                <w:rFonts w:ascii="Times New Roman" w:hAnsi="Times New Roman"/>
                <w:shd w:val="clear" w:color="auto" w:fill="FFFFFF"/>
              </w:rPr>
              <w:t>я</w:t>
            </w:r>
            <w:r w:rsidRPr="005C5FF1">
              <w:rPr>
                <w:rFonts w:ascii="Times New Roman" w:hAnsi="Times New Roman"/>
                <w:shd w:val="clear" w:color="auto" w:fill="FFFFFF"/>
              </w:rPr>
              <w:t xml:space="preserve">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  <w:tc>
          <w:tcPr>
            <w:tcW w:w="1942" w:type="dxa"/>
          </w:tcPr>
          <w:p w:rsidR="006241A0" w:rsidRPr="002E5C1D" w:rsidRDefault="006241A0" w:rsidP="006909F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6241A0" w:rsidRPr="002E5C1D" w:rsidRDefault="006241A0" w:rsidP="006909F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6241A0" w:rsidRPr="00E03A2C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0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1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2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23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4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25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6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241A0" w:rsidRPr="00E03A2C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985" w:type="dxa"/>
          </w:tcPr>
          <w:p w:rsidR="006241A0" w:rsidRPr="00E03A2C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7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8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9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30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1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32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3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241A0" w:rsidRPr="00E03A2C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441" w:type="dxa"/>
          </w:tcPr>
          <w:p w:rsidR="006241A0" w:rsidRDefault="006241A0" w:rsidP="005A27F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6241A0" w:rsidRDefault="006241A0" w:rsidP="005A27F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  <w:p w:rsidR="006241A0" w:rsidRDefault="006241A0" w:rsidP="005A27F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241A0" w:rsidRDefault="006241A0" w:rsidP="005A27F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241A0" w:rsidRPr="001E5A46" w:rsidRDefault="006241A0" w:rsidP="006241A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-публичное информирование</w:t>
            </w:r>
          </w:p>
          <w:p w:rsidR="006241A0" w:rsidRPr="001E5A46" w:rsidRDefault="006241A0" w:rsidP="005A27F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064" w:type="dxa"/>
          </w:tcPr>
          <w:p w:rsidR="006241A0" w:rsidRPr="002E5C1D" w:rsidRDefault="006241A0" w:rsidP="006909F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241A0" w:rsidRPr="002E5C1D" w:rsidRDefault="006241A0" w:rsidP="006909F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2E5C1D" w:rsidRPr="002E5C1D" w:rsidRDefault="002E5C1D" w:rsidP="002E5C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sectPr w:rsidR="002E5C1D" w:rsidRPr="002E5C1D" w:rsidSect="00015627">
          <w:headerReference w:type="even" r:id="rId34"/>
          <w:headerReference w:type="default" r:id="rId35"/>
          <w:headerReference w:type="first" r:id="rId36"/>
          <w:footerReference w:type="first" r:id="rId37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2E5C1D" w:rsidRPr="002E5C1D" w:rsidRDefault="002E5C1D" w:rsidP="002E5C1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2E5C1D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Раздел 7. «Технологические процессы предоставления «подуслуги»</w:t>
      </w:r>
    </w:p>
    <w:tbl>
      <w:tblPr>
        <w:tblStyle w:val="a7"/>
        <w:tblW w:w="13684" w:type="dxa"/>
        <w:tblInd w:w="40" w:type="dxa"/>
        <w:tblLook w:val="04A0" w:firstRow="1" w:lastRow="0" w:firstColumn="1" w:lastColumn="0" w:noHBand="0" w:noVBand="1"/>
      </w:tblPr>
      <w:tblGrid>
        <w:gridCol w:w="540"/>
        <w:gridCol w:w="2048"/>
        <w:gridCol w:w="2017"/>
        <w:gridCol w:w="2383"/>
        <w:gridCol w:w="2018"/>
        <w:gridCol w:w="2285"/>
        <w:gridCol w:w="2393"/>
      </w:tblGrid>
      <w:tr w:rsidR="002E5C1D" w:rsidRPr="002E5C1D" w:rsidTr="006241A0">
        <w:tc>
          <w:tcPr>
            <w:tcW w:w="540" w:type="dxa"/>
          </w:tcPr>
          <w:p w:rsidR="002E5C1D" w:rsidRPr="002E5C1D" w:rsidRDefault="002E5C1D" w:rsidP="002E5C1D">
            <w:pPr>
              <w:spacing w:after="184" w:line="280" w:lineRule="exac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5C1D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048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Наименование процедуры процесса</w:t>
            </w:r>
          </w:p>
        </w:tc>
        <w:tc>
          <w:tcPr>
            <w:tcW w:w="2017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Особенности исполнения процедуры процесса</w:t>
            </w:r>
          </w:p>
        </w:tc>
        <w:tc>
          <w:tcPr>
            <w:tcW w:w="2383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Сроки исполнения процедуры (процесса)</w:t>
            </w:r>
          </w:p>
        </w:tc>
        <w:tc>
          <w:tcPr>
            <w:tcW w:w="2018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Исполнитель процедуры процесса</w:t>
            </w:r>
          </w:p>
        </w:tc>
        <w:tc>
          <w:tcPr>
            <w:tcW w:w="2285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2393" w:type="dxa"/>
          </w:tcPr>
          <w:p w:rsidR="002E5C1D" w:rsidRPr="002E5C1D" w:rsidRDefault="002E5C1D" w:rsidP="002E5C1D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Формы документов, необходимые для . выполнения процедуры процесса</w:t>
            </w:r>
          </w:p>
        </w:tc>
      </w:tr>
      <w:tr w:rsidR="002E5C1D" w:rsidRPr="002E5C1D" w:rsidTr="006241A0">
        <w:tc>
          <w:tcPr>
            <w:tcW w:w="540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04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017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383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018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285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393" w:type="dxa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7</w:t>
            </w:r>
          </w:p>
        </w:tc>
      </w:tr>
      <w:tr w:rsidR="002E5C1D" w:rsidRPr="002E5C1D" w:rsidTr="00B45F3D">
        <w:tc>
          <w:tcPr>
            <w:tcW w:w="13684" w:type="dxa"/>
            <w:gridSpan w:val="7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«подуслуги» 1</w:t>
            </w:r>
          </w:p>
        </w:tc>
      </w:tr>
      <w:tr w:rsidR="002E5C1D" w:rsidRPr="002E5C1D" w:rsidTr="00B45F3D">
        <w:tc>
          <w:tcPr>
            <w:tcW w:w="13684" w:type="dxa"/>
            <w:gridSpan w:val="7"/>
          </w:tcPr>
          <w:p w:rsidR="002E5C1D" w:rsidRPr="002E5C1D" w:rsidRDefault="002E5C1D" w:rsidP="002E5C1D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административной процедуры 1</w:t>
            </w:r>
          </w:p>
        </w:tc>
      </w:tr>
      <w:tr w:rsidR="006241A0" w:rsidRPr="002E5C1D" w:rsidTr="006241A0">
        <w:tc>
          <w:tcPr>
            <w:tcW w:w="540" w:type="dxa"/>
          </w:tcPr>
          <w:p w:rsidR="006241A0" w:rsidRPr="002E5C1D" w:rsidRDefault="006241A0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48" w:type="dxa"/>
          </w:tcPr>
          <w:p w:rsidR="006241A0" w:rsidRPr="006241A0" w:rsidRDefault="006241A0" w:rsidP="002E5C1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1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предоставление информации заявителю при личном обращении</w:t>
            </w:r>
          </w:p>
        </w:tc>
        <w:tc>
          <w:tcPr>
            <w:tcW w:w="2017" w:type="dxa"/>
          </w:tcPr>
          <w:p w:rsidR="006241A0" w:rsidRPr="006241A0" w:rsidRDefault="006241A0" w:rsidP="002E5C1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3" w:type="dxa"/>
          </w:tcPr>
          <w:p w:rsidR="006241A0" w:rsidRPr="006241A0" w:rsidRDefault="006241A0" w:rsidP="002E5C1D">
            <w:pPr>
              <w:spacing w:after="184" w:line="2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-не более </w:t>
            </w:r>
            <w:r w:rsidRPr="006241A0">
              <w:rPr>
                <w:rFonts w:ascii="Times New Roman" w:hAnsi="Times New Roman"/>
                <w:bCs/>
                <w:sz w:val="20"/>
                <w:szCs w:val="20"/>
              </w:rPr>
              <w:t>20 мин</w:t>
            </w:r>
          </w:p>
        </w:tc>
        <w:tc>
          <w:tcPr>
            <w:tcW w:w="2018" w:type="dxa"/>
          </w:tcPr>
          <w:p w:rsidR="006241A0" w:rsidRPr="00794F6D" w:rsidRDefault="006241A0" w:rsidP="006241A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>
              <w:rPr>
                <w:b w:val="0"/>
                <w:color w:val="332E2D"/>
                <w:spacing w:val="2"/>
                <w:sz w:val="20"/>
                <w:szCs w:val="20"/>
              </w:rPr>
              <w:t>У</w:t>
            </w: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правления, ответственный за прием и регистрацию </w:t>
            </w:r>
            <w:r w:rsidRPr="00794F6D">
              <w:rPr>
                <w:b w:val="0"/>
                <w:color w:val="000000"/>
                <w:sz w:val="20"/>
                <w:szCs w:val="20"/>
              </w:rPr>
              <w:t>обращений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>
              <w:rPr>
                <w:b w:val="0"/>
                <w:sz w:val="20"/>
                <w:szCs w:val="20"/>
              </w:rPr>
              <w:t xml:space="preserve"> сотрудник МФЦ</w:t>
            </w:r>
          </w:p>
        </w:tc>
        <w:tc>
          <w:tcPr>
            <w:tcW w:w="2285" w:type="dxa"/>
          </w:tcPr>
          <w:p w:rsidR="006241A0" w:rsidRPr="009215DB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6241A0" w:rsidRPr="00E03A2C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38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39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0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1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2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43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4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241A0" w:rsidRPr="00040919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5" w:history="1">
              <w:r w:rsidR="006241A0" w:rsidRPr="00BE13B1">
                <w:rPr>
                  <w:rStyle w:val="aa"/>
                  <w:b w:val="0"/>
                  <w:sz w:val="20"/>
                  <w:szCs w:val="20"/>
                  <w:lang w:val="en-US"/>
                </w:rPr>
                <w:t>http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</w:rPr>
                <w:t>://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  <w:lang w:val="en-US"/>
                </w:rPr>
                <w:t>gosuslugi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</w:rPr>
                <w:t>.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46" w:history="1">
              <w:r w:rsidRPr="00291B4E">
                <w:rPr>
                  <w:rStyle w:val="aa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6241A0" w:rsidRPr="002E5C1D" w:rsidTr="006241A0">
        <w:tc>
          <w:tcPr>
            <w:tcW w:w="540" w:type="dxa"/>
          </w:tcPr>
          <w:p w:rsidR="006241A0" w:rsidRPr="002E5C1D" w:rsidRDefault="006241A0" w:rsidP="002E5C1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48" w:type="dxa"/>
          </w:tcPr>
          <w:p w:rsidR="006241A0" w:rsidRPr="006241A0" w:rsidRDefault="006241A0" w:rsidP="006241A0">
            <w:pPr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241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предоставление информации заявителю при письменном обращении</w:t>
            </w:r>
          </w:p>
        </w:tc>
        <w:tc>
          <w:tcPr>
            <w:tcW w:w="2017" w:type="dxa"/>
          </w:tcPr>
          <w:p w:rsidR="006241A0" w:rsidRPr="006241A0" w:rsidRDefault="006241A0" w:rsidP="002E5C1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3" w:type="dxa"/>
          </w:tcPr>
          <w:p w:rsidR="006241A0" w:rsidRPr="006241A0" w:rsidRDefault="006241A0" w:rsidP="002E5C1D">
            <w:pPr>
              <w:spacing w:after="184" w:line="2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1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не более 3-х дней</w:t>
            </w:r>
          </w:p>
        </w:tc>
        <w:tc>
          <w:tcPr>
            <w:tcW w:w="2018" w:type="dxa"/>
          </w:tcPr>
          <w:p w:rsidR="006241A0" w:rsidRPr="00794F6D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>
              <w:rPr>
                <w:b w:val="0"/>
                <w:color w:val="332E2D"/>
                <w:spacing w:val="2"/>
                <w:sz w:val="20"/>
                <w:szCs w:val="20"/>
              </w:rPr>
              <w:t>У</w:t>
            </w: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правления, ответственный за прием и регистрацию </w:t>
            </w:r>
            <w:r w:rsidRPr="00794F6D">
              <w:rPr>
                <w:b w:val="0"/>
                <w:color w:val="000000"/>
                <w:sz w:val="20"/>
                <w:szCs w:val="20"/>
              </w:rPr>
              <w:t>обращений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>
              <w:rPr>
                <w:b w:val="0"/>
                <w:sz w:val="20"/>
                <w:szCs w:val="20"/>
              </w:rPr>
              <w:t xml:space="preserve"> сотрудник МФЦ</w:t>
            </w:r>
          </w:p>
        </w:tc>
        <w:tc>
          <w:tcPr>
            <w:tcW w:w="2285" w:type="dxa"/>
          </w:tcPr>
          <w:p w:rsidR="006241A0" w:rsidRPr="009215DB" w:rsidRDefault="006241A0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6241A0" w:rsidRPr="00E03A2C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7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8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9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0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1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2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3" w:history="1">
              <w:r w:rsidR="006241A0" w:rsidRPr="00E03A2C">
                <w:rPr>
                  <w:rStyle w:val="aa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241A0" w:rsidRPr="00040919" w:rsidRDefault="008A13EB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4" w:history="1">
              <w:r w:rsidR="006241A0" w:rsidRPr="00BE13B1">
                <w:rPr>
                  <w:rStyle w:val="aa"/>
                  <w:b w:val="0"/>
                  <w:sz w:val="20"/>
                  <w:szCs w:val="20"/>
                  <w:lang w:val="en-US"/>
                </w:rPr>
                <w:t>http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</w:rPr>
                <w:t>://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  <w:lang w:val="en-US"/>
                </w:rPr>
                <w:t>gosuslugi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</w:rPr>
                <w:t>.</w:t>
              </w:r>
              <w:r w:rsidR="006241A0" w:rsidRPr="00BE13B1">
                <w:rPr>
                  <w:rStyle w:val="aa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6241A0" w:rsidRDefault="006241A0" w:rsidP="005A27FC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55" w:history="1">
              <w:r w:rsidRPr="00291B4E">
                <w:rPr>
                  <w:rStyle w:val="aa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</w:tbl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241A0" w:rsidRDefault="006241A0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B45DDE" w:rsidRPr="002E5C1D" w:rsidRDefault="00B45DDE" w:rsidP="00B45DD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2E5C1D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7"/>
        <w:tblW w:w="14368" w:type="dxa"/>
        <w:tblInd w:w="40" w:type="dxa"/>
        <w:tblLook w:val="04A0" w:firstRow="1" w:lastRow="0" w:firstColumn="1" w:lastColumn="0" w:noHBand="0" w:noVBand="1"/>
      </w:tblPr>
      <w:tblGrid>
        <w:gridCol w:w="3785"/>
        <w:gridCol w:w="1514"/>
        <w:gridCol w:w="2231"/>
        <w:gridCol w:w="2117"/>
        <w:gridCol w:w="1956"/>
        <w:gridCol w:w="2765"/>
      </w:tblGrid>
      <w:tr w:rsidR="00B45DDE" w:rsidRPr="002E5C1D" w:rsidTr="00380CF4">
        <w:tc>
          <w:tcPr>
            <w:tcW w:w="2203" w:type="dxa"/>
            <w:vAlign w:val="center"/>
          </w:tcPr>
          <w:p w:rsidR="00B45DDE" w:rsidRPr="002E5C1D" w:rsidRDefault="00B45DDE" w:rsidP="00380CF4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99" w:type="dxa"/>
            <w:vAlign w:val="center"/>
          </w:tcPr>
          <w:p w:rsidR="00B45DDE" w:rsidRPr="002E5C1D" w:rsidRDefault="00B45DDE" w:rsidP="00380CF4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записи на прием в орган</w:t>
            </w:r>
          </w:p>
        </w:tc>
        <w:tc>
          <w:tcPr>
            <w:tcW w:w="2516" w:type="dxa"/>
            <w:vAlign w:val="center"/>
          </w:tcPr>
          <w:p w:rsidR="00B45DDE" w:rsidRPr="002E5C1D" w:rsidRDefault="00B45DDE" w:rsidP="00380CF4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551" w:type="dxa"/>
            <w:vAlign w:val="center"/>
          </w:tcPr>
          <w:p w:rsidR="00B45DDE" w:rsidRPr="002E5C1D" w:rsidRDefault="00B45DDE" w:rsidP="00380CF4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211" w:type="dxa"/>
            <w:vAlign w:val="center"/>
          </w:tcPr>
          <w:p w:rsidR="00B45DDE" w:rsidRPr="002E5C1D" w:rsidRDefault="00B45DDE" w:rsidP="00380CF4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988" w:type="dxa"/>
            <w:vAlign w:val="center"/>
          </w:tcPr>
          <w:p w:rsidR="00B45DDE" w:rsidRPr="002E5C1D" w:rsidRDefault="00B45DDE" w:rsidP="00380CF4">
            <w:pPr>
              <w:jc w:val="center"/>
              <w:rPr>
                <w:rFonts w:ascii="Times New Roman" w:eastAsia="Batang" w:hAnsi="Times New Roman"/>
                <w:bCs/>
              </w:rPr>
            </w:pPr>
            <w:r w:rsidRPr="002E5C1D">
              <w:rPr>
                <w:rFonts w:ascii="Times New Roman" w:eastAsia="Batang" w:hAnsi="Times New Roman"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B45DDE" w:rsidRPr="002E5C1D" w:rsidTr="00380CF4">
        <w:tc>
          <w:tcPr>
            <w:tcW w:w="2203" w:type="dxa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99" w:type="dxa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16" w:type="dxa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1" w:type="dxa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11" w:type="dxa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988" w:type="dxa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Cs/>
              </w:rPr>
            </w:pPr>
            <w:r w:rsidRPr="002E5C1D">
              <w:rPr>
                <w:rFonts w:ascii="Times New Roman" w:hAnsi="Times New Roman"/>
                <w:bCs/>
              </w:rPr>
              <w:t>6</w:t>
            </w:r>
          </w:p>
        </w:tc>
      </w:tr>
      <w:tr w:rsidR="00B45DDE" w:rsidRPr="002E5C1D" w:rsidTr="00380CF4">
        <w:tc>
          <w:tcPr>
            <w:tcW w:w="14368" w:type="dxa"/>
            <w:gridSpan w:val="6"/>
          </w:tcPr>
          <w:p w:rsidR="00B45DDE" w:rsidRPr="002E5C1D" w:rsidRDefault="00B45DDE" w:rsidP="00380CF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5C1D">
              <w:rPr>
                <w:rFonts w:ascii="Times New Roman" w:hAnsi="Times New Roman"/>
                <w:bCs/>
              </w:rPr>
              <w:t>Наименование «подуслуги» 1</w:t>
            </w:r>
          </w:p>
        </w:tc>
      </w:tr>
      <w:tr w:rsidR="006241A0" w:rsidRPr="002E5C1D" w:rsidTr="00380CF4">
        <w:tc>
          <w:tcPr>
            <w:tcW w:w="2203" w:type="dxa"/>
          </w:tcPr>
          <w:p w:rsidR="006241A0" w:rsidRPr="009F3E2C" w:rsidRDefault="006241A0" w:rsidP="005A27FC">
            <w:pPr>
              <w:jc w:val="both"/>
              <w:rPr>
                <w:rFonts w:ascii="Times New Roman" w:hAnsi="Times New Roman"/>
              </w:rPr>
            </w:pPr>
            <w:r w:rsidRPr="009F3E2C">
              <w:rPr>
                <w:rFonts w:ascii="Times New Roman" w:hAnsi="Times New Roman"/>
              </w:rPr>
              <w:t xml:space="preserve">официальный  сайт администрации муниципального образования «Енотаевский район» ": </w:t>
            </w:r>
            <w:hyperlink r:id="rId56" w:history="1">
              <w:r w:rsidRPr="009F3E2C">
                <w:rPr>
                  <w:rStyle w:val="aa"/>
                </w:rPr>
                <w:t>http://www.enotaevka.astranet.ru</w:t>
              </w:r>
            </w:hyperlink>
            <w:r w:rsidRPr="009F3E2C">
              <w:rPr>
                <w:rFonts w:ascii="Times New Roman" w:hAnsi="Times New Roman"/>
              </w:rPr>
              <w:t xml:space="preserve">,   в  государственных информационных системах 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/>
              </w:rPr>
              <w:t xml:space="preserve"> 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www</w:t>
            </w:r>
            <w:r w:rsidRPr="009F3E2C">
              <w:rPr>
                <w:rFonts w:ascii="Times New Roman" w:hAnsi="Times New Roman"/>
                <w:u w:val="single"/>
              </w:rPr>
              <w:t xml:space="preserve">/ 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/>
                <w:u w:val="single"/>
              </w:rPr>
              <w:t>.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/>
              </w:rPr>
              <w:t>,</w:t>
            </w:r>
            <w:r w:rsidRPr="009F3E2C">
              <w:rPr>
                <w:rFonts w:ascii="Times New Roman" w:hAnsi="Times New Roman"/>
                <w:u w:val="single"/>
              </w:rPr>
              <w:t xml:space="preserve"> 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/>
                <w:u w:val="single"/>
              </w:rPr>
              <w:t>.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astrobl</w:t>
            </w:r>
            <w:r w:rsidRPr="009F3E2C">
              <w:rPr>
                <w:rFonts w:ascii="Times New Roman" w:hAnsi="Times New Roman"/>
                <w:u w:val="single"/>
              </w:rPr>
              <w:t>.</w:t>
            </w:r>
            <w:r w:rsidRPr="009F3E2C">
              <w:rPr>
                <w:rFonts w:ascii="Times New Roman" w:hAnsi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/>
              </w:rPr>
              <w:t xml:space="preserve"> ( далее – федеральный портал, региональный  портал). </w:t>
            </w:r>
          </w:p>
          <w:p w:rsidR="006241A0" w:rsidRDefault="006241A0" w:rsidP="005A27FC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9" w:type="dxa"/>
          </w:tcPr>
          <w:p w:rsidR="006241A0" w:rsidRPr="008605CA" w:rsidRDefault="006241A0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516" w:type="dxa"/>
          </w:tcPr>
          <w:p w:rsidR="006241A0" w:rsidRPr="008605CA" w:rsidRDefault="006241A0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551" w:type="dxa"/>
          </w:tcPr>
          <w:p w:rsidR="006241A0" w:rsidRPr="008605CA" w:rsidRDefault="006241A0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211" w:type="dxa"/>
          </w:tcPr>
          <w:p w:rsidR="006241A0" w:rsidRPr="008605CA" w:rsidRDefault="006241A0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2988" w:type="dxa"/>
          </w:tcPr>
          <w:p w:rsidR="006241A0" w:rsidRPr="008605CA" w:rsidRDefault="006241A0" w:rsidP="005A27F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8605CA">
              <w:rPr>
                <w:rFonts w:ascii="Times New Roman" w:hAnsi="Times New Roman"/>
              </w:rPr>
              <w:t>Жалоба может быть подана лично, направлена по почте, с использованием информационно-телекоммуникационной сети "Интернет", официального сайта администрации, федерального портала либо регионального портала, а также может быть принята при личном приеме заявителя</w:t>
            </w:r>
            <w:r>
              <w:rPr>
                <w:rFonts w:ascii="Times New Roman" w:hAnsi="Times New Roman"/>
              </w:rPr>
              <w:t xml:space="preserve">, через МФЦ </w:t>
            </w:r>
            <w:r w:rsidRPr="008605CA">
              <w:rPr>
                <w:rFonts w:ascii="Times New Roman" w:hAnsi="Times New Roman"/>
              </w:rPr>
              <w:t>.</w:t>
            </w:r>
          </w:p>
          <w:p w:rsidR="006241A0" w:rsidRDefault="006241A0" w:rsidP="005A27FC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B45DDE" w:rsidRPr="002E5C1D" w:rsidRDefault="00B45DDE" w:rsidP="00B45DDE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B45DDE" w:rsidRDefault="00B45DDE" w:rsidP="00B45DDE"/>
    <w:sectPr w:rsidR="00B45DDE" w:rsidSect="00015627">
      <w:headerReference w:type="even" r:id="rId57"/>
      <w:headerReference w:type="default" r:id="rId58"/>
      <w:headerReference w:type="first" r:id="rId59"/>
      <w:type w:val="nextColumn"/>
      <w:pgSz w:w="16837" w:h="11905" w:orient="landscape"/>
      <w:pgMar w:top="1134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3EB" w:rsidRDefault="008A13EB">
      <w:pPr>
        <w:spacing w:after="0" w:line="240" w:lineRule="auto"/>
      </w:pPr>
      <w:r>
        <w:separator/>
      </w:r>
    </w:p>
  </w:endnote>
  <w:endnote w:type="continuationSeparator" w:id="0">
    <w:p w:rsidR="008A13EB" w:rsidRDefault="008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8A13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3EB" w:rsidRDefault="008A13EB">
      <w:pPr>
        <w:spacing w:after="0" w:line="240" w:lineRule="auto"/>
      </w:pPr>
      <w:r>
        <w:separator/>
      </w:r>
    </w:p>
  </w:footnote>
  <w:footnote w:type="continuationSeparator" w:id="0">
    <w:p w:rsidR="008A13EB" w:rsidRDefault="008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323410">
    <w:pPr>
      <w:pStyle w:val="a6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803311">
      <w:instrText xml:space="preserve"> PAGE \* MERGEFORMAT </w:instrText>
    </w:r>
    <w:r>
      <w:fldChar w:fldCharType="separate"/>
    </w:r>
    <w:r w:rsidR="00803311" w:rsidRPr="00DC1483">
      <w:rPr>
        <w:rStyle w:val="12pt"/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323410">
    <w:pPr>
      <w:pStyle w:val="a6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803311">
      <w:instrText xml:space="preserve"> PAGE \* MERGEFORMAT </w:instrText>
    </w:r>
    <w:r>
      <w:fldChar w:fldCharType="separate"/>
    </w:r>
    <w:r w:rsidR="00B71C4E" w:rsidRPr="00B71C4E">
      <w:rPr>
        <w:rStyle w:val="12pt"/>
        <w:noProof/>
      </w:rPr>
      <w:t>7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323410">
    <w:pPr>
      <w:pStyle w:val="a6"/>
      <w:framePr w:h="259" w:wrap="none" w:vAnchor="text" w:hAnchor="page" w:x="8501" w:y="2311"/>
      <w:shd w:val="clear" w:color="auto" w:fill="auto"/>
      <w:jc w:val="both"/>
    </w:pPr>
    <w:r>
      <w:fldChar w:fldCharType="begin"/>
    </w:r>
    <w:r w:rsidR="00803311">
      <w:instrText xml:space="preserve"> PAGE \* MERGEFORMAT </w:instrText>
    </w:r>
    <w:r>
      <w:fldChar w:fldCharType="separate"/>
    </w:r>
    <w:r w:rsidR="00B71C4E" w:rsidRPr="00B71C4E">
      <w:rPr>
        <w:rStyle w:val="12pt"/>
        <w:noProof/>
      </w:rPr>
      <w:t>4</w:t>
    </w:r>
    <w:r>
      <w:fldChar w:fldCharType="end"/>
    </w:r>
  </w:p>
  <w:p w:rsidR="00AF1772" w:rsidRDefault="008A13E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Pr="00A447A7" w:rsidRDefault="008A13EB" w:rsidP="00A447A7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323410">
    <w:pPr>
      <w:pStyle w:val="a6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803311">
      <w:instrText xml:space="preserve"> PAGE \* MERGEFORMAT </w:instrText>
    </w:r>
    <w:r>
      <w:fldChar w:fldCharType="separate"/>
    </w:r>
    <w:r w:rsidR="00B71C4E" w:rsidRPr="00B71C4E">
      <w:rPr>
        <w:rStyle w:val="12pt"/>
        <w:noProof/>
      </w:rPr>
      <w:t>2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8A13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4D3"/>
    <w:rsid w:val="000604D3"/>
    <w:rsid w:val="00074F1A"/>
    <w:rsid w:val="00094E5A"/>
    <w:rsid w:val="00120175"/>
    <w:rsid w:val="001354C9"/>
    <w:rsid w:val="002D0A60"/>
    <w:rsid w:val="002E5C1D"/>
    <w:rsid w:val="00323410"/>
    <w:rsid w:val="003613BA"/>
    <w:rsid w:val="00430939"/>
    <w:rsid w:val="004627B7"/>
    <w:rsid w:val="00487677"/>
    <w:rsid w:val="004B0672"/>
    <w:rsid w:val="004F34F3"/>
    <w:rsid w:val="005C5FF1"/>
    <w:rsid w:val="006238FD"/>
    <w:rsid w:val="006241A0"/>
    <w:rsid w:val="00690F60"/>
    <w:rsid w:val="006919AA"/>
    <w:rsid w:val="007D7589"/>
    <w:rsid w:val="00803311"/>
    <w:rsid w:val="00840039"/>
    <w:rsid w:val="008A13EB"/>
    <w:rsid w:val="008E20FC"/>
    <w:rsid w:val="008F757A"/>
    <w:rsid w:val="0092253B"/>
    <w:rsid w:val="0093144C"/>
    <w:rsid w:val="00A0261E"/>
    <w:rsid w:val="00B45DDE"/>
    <w:rsid w:val="00B54136"/>
    <w:rsid w:val="00B71C4E"/>
    <w:rsid w:val="00BC67BA"/>
    <w:rsid w:val="00CC1EF3"/>
    <w:rsid w:val="00CD08E3"/>
    <w:rsid w:val="00D95707"/>
    <w:rsid w:val="00DB135F"/>
    <w:rsid w:val="00DF443A"/>
    <w:rsid w:val="00E11D49"/>
    <w:rsid w:val="00E360F7"/>
    <w:rsid w:val="00E74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FA5E0-5A99-4563-B3E0-69C38974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5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5C1D"/>
  </w:style>
  <w:style w:type="character" w:customStyle="1" w:styleId="a5">
    <w:name w:val="Колонтитул_"/>
    <w:basedOn w:val="a0"/>
    <w:link w:val="a6"/>
    <w:uiPriority w:val="99"/>
    <w:locked/>
    <w:rsid w:val="002E5C1D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5"/>
    <w:uiPriority w:val="99"/>
    <w:rsid w:val="002E5C1D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2E5C1D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table" w:styleId="a7">
    <w:name w:val="Table Grid"/>
    <w:basedOn w:val="a1"/>
    <w:uiPriority w:val="59"/>
    <w:rsid w:val="002E5C1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3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3311"/>
    <w:rPr>
      <w:rFonts w:ascii="Segoe UI" w:hAnsi="Segoe UI" w:cs="Segoe UI"/>
      <w:sz w:val="18"/>
      <w:szCs w:val="18"/>
    </w:rPr>
  </w:style>
  <w:style w:type="character" w:customStyle="1" w:styleId="22">
    <w:name w:val="Заголовок №2 (2)_"/>
    <w:basedOn w:val="a0"/>
    <w:link w:val="220"/>
    <w:uiPriority w:val="99"/>
    <w:locked/>
    <w:rsid w:val="005C5FF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C5FF1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5C5FF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C5FF1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4">
    <w:name w:val="Основной текст (4)_"/>
    <w:basedOn w:val="a0"/>
    <w:link w:val="40"/>
    <w:uiPriority w:val="99"/>
    <w:locked/>
    <w:rsid w:val="005C5FF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C5FF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6241A0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6241A0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character" w:styleId="aa">
    <w:name w:val="Hyperlink"/>
    <w:basedOn w:val="a0"/>
    <w:uiPriority w:val="99"/>
    <w:rsid w:val="00624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otaevka.astranet.ru/" TargetMode="External"/><Relationship Id="rId18" Type="http://schemas.openxmlformats.org/officeDocument/2006/relationships/hyperlink" Target="http://enotaevka.astranet.ru/" TargetMode="External"/><Relationship Id="rId26" Type="http://schemas.openxmlformats.org/officeDocument/2006/relationships/hyperlink" Target="http://enotaevka.astranet.ru/" TargetMode="External"/><Relationship Id="rId39" Type="http://schemas.openxmlformats.org/officeDocument/2006/relationships/hyperlink" Target="http://enotaevka.astranet.ru/" TargetMode="External"/><Relationship Id="rId21" Type="http://schemas.openxmlformats.org/officeDocument/2006/relationships/hyperlink" Target="http://enotaevka.astranet.ru/" TargetMode="External"/><Relationship Id="rId34" Type="http://schemas.openxmlformats.org/officeDocument/2006/relationships/header" Target="header1.xml"/><Relationship Id="rId42" Type="http://schemas.openxmlformats.org/officeDocument/2006/relationships/hyperlink" Target="http://enotaevka.astranet.ru/" TargetMode="External"/><Relationship Id="rId47" Type="http://schemas.openxmlformats.org/officeDocument/2006/relationships/hyperlink" Target="http://enotaevka.astranet.ru/" TargetMode="External"/><Relationship Id="rId50" Type="http://schemas.openxmlformats.org/officeDocument/2006/relationships/hyperlink" Target="http://enotaevka.astranet.ru/" TargetMode="External"/><Relationship Id="rId55" Type="http://schemas.openxmlformats.org/officeDocument/2006/relationships/hyperlink" Target="http://mfc.astrobl.ru/" TargetMode="External"/><Relationship Id="rId7" Type="http://schemas.openxmlformats.org/officeDocument/2006/relationships/hyperlink" Target="http://enotaevka.astrane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otaevka.astranet.ru/" TargetMode="External"/><Relationship Id="rId20" Type="http://schemas.openxmlformats.org/officeDocument/2006/relationships/hyperlink" Target="http://enotaevka.astranet.ru/" TargetMode="External"/><Relationship Id="rId29" Type="http://schemas.openxmlformats.org/officeDocument/2006/relationships/hyperlink" Target="http://enotaevka.astranet.ru/" TargetMode="External"/><Relationship Id="rId41" Type="http://schemas.openxmlformats.org/officeDocument/2006/relationships/hyperlink" Target="http://enotaevka.astranet.ru/" TargetMode="External"/><Relationship Id="rId54" Type="http://schemas.openxmlformats.org/officeDocument/2006/relationships/hyperlink" Target="http://gosuslugi.ru" TargetMode="External"/><Relationship Id="rId1" Type="http://schemas.openxmlformats.org/officeDocument/2006/relationships/styles" Target="styles.xml"/><Relationship Id="rId6" Type="http://schemas.openxmlformats.org/officeDocument/2006/relationships/hyperlink" Target="http://enotaevka.astranet.ru/" TargetMode="External"/><Relationship Id="rId11" Type="http://schemas.openxmlformats.org/officeDocument/2006/relationships/hyperlink" Target="http://enotaevka.astranet.ru/" TargetMode="External"/><Relationship Id="rId24" Type="http://schemas.openxmlformats.org/officeDocument/2006/relationships/hyperlink" Target="http://enotaevka.astranet.ru/" TargetMode="External"/><Relationship Id="rId32" Type="http://schemas.openxmlformats.org/officeDocument/2006/relationships/hyperlink" Target="http://enotaevka.astranet.ru/" TargetMode="External"/><Relationship Id="rId37" Type="http://schemas.openxmlformats.org/officeDocument/2006/relationships/footer" Target="footer1.xml"/><Relationship Id="rId40" Type="http://schemas.openxmlformats.org/officeDocument/2006/relationships/hyperlink" Target="http://enotaevka.astranet.ru/" TargetMode="External"/><Relationship Id="rId45" Type="http://schemas.openxmlformats.org/officeDocument/2006/relationships/hyperlink" Target="http://gosuslugi.ru" TargetMode="External"/><Relationship Id="rId53" Type="http://schemas.openxmlformats.org/officeDocument/2006/relationships/hyperlink" Target="http://enotaevka.astranet.ru/" TargetMode="External"/><Relationship Id="rId58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hyperlink" Target="http://enotaevka.astranet.ru/" TargetMode="External"/><Relationship Id="rId23" Type="http://schemas.openxmlformats.org/officeDocument/2006/relationships/hyperlink" Target="http://enotaevka.astranet.ru/" TargetMode="External"/><Relationship Id="rId28" Type="http://schemas.openxmlformats.org/officeDocument/2006/relationships/hyperlink" Target="http://enotaevka.astranet.ru/" TargetMode="External"/><Relationship Id="rId36" Type="http://schemas.openxmlformats.org/officeDocument/2006/relationships/header" Target="header3.xml"/><Relationship Id="rId49" Type="http://schemas.openxmlformats.org/officeDocument/2006/relationships/hyperlink" Target="http://enotaevka.astranet.ru/" TargetMode="External"/><Relationship Id="rId57" Type="http://schemas.openxmlformats.org/officeDocument/2006/relationships/header" Target="header4.xml"/><Relationship Id="rId61" Type="http://schemas.openxmlformats.org/officeDocument/2006/relationships/theme" Target="theme/theme1.xml"/><Relationship Id="rId10" Type="http://schemas.openxmlformats.org/officeDocument/2006/relationships/hyperlink" Target="http://enotaevka.astranet.ru/" TargetMode="External"/><Relationship Id="rId19" Type="http://schemas.openxmlformats.org/officeDocument/2006/relationships/hyperlink" Target="http://enotaevka.astranet.ru/" TargetMode="External"/><Relationship Id="rId31" Type="http://schemas.openxmlformats.org/officeDocument/2006/relationships/hyperlink" Target="http://enotaevka.astranet.ru/" TargetMode="External"/><Relationship Id="rId44" Type="http://schemas.openxmlformats.org/officeDocument/2006/relationships/hyperlink" Target="http://enotaevka.astranet.ru/" TargetMode="External"/><Relationship Id="rId52" Type="http://schemas.openxmlformats.org/officeDocument/2006/relationships/hyperlink" Target="http://enotaevka.astranet.ru/" TargetMode="External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enotaevka.astranet.ru/" TargetMode="External"/><Relationship Id="rId14" Type="http://schemas.openxmlformats.org/officeDocument/2006/relationships/hyperlink" Target="http://enotaevka.astranet.ru/" TargetMode="External"/><Relationship Id="rId22" Type="http://schemas.openxmlformats.org/officeDocument/2006/relationships/hyperlink" Target="http://enotaevka.astranet.ru/" TargetMode="External"/><Relationship Id="rId27" Type="http://schemas.openxmlformats.org/officeDocument/2006/relationships/hyperlink" Target="http://enotaevka.astranet.ru/" TargetMode="External"/><Relationship Id="rId30" Type="http://schemas.openxmlformats.org/officeDocument/2006/relationships/hyperlink" Target="http://enotaevka.astranet.ru/" TargetMode="External"/><Relationship Id="rId35" Type="http://schemas.openxmlformats.org/officeDocument/2006/relationships/header" Target="header2.xml"/><Relationship Id="rId43" Type="http://schemas.openxmlformats.org/officeDocument/2006/relationships/hyperlink" Target="http://enotaevka.astranet.ru/" TargetMode="External"/><Relationship Id="rId48" Type="http://schemas.openxmlformats.org/officeDocument/2006/relationships/hyperlink" Target="http://enotaevka.astranet.ru/" TargetMode="External"/><Relationship Id="rId56" Type="http://schemas.openxmlformats.org/officeDocument/2006/relationships/hyperlink" Target="http://www.enotaevka.astranet.ru" TargetMode="External"/><Relationship Id="rId8" Type="http://schemas.openxmlformats.org/officeDocument/2006/relationships/hyperlink" Target="http://enotaevka.astranet.ru/" TargetMode="External"/><Relationship Id="rId51" Type="http://schemas.openxmlformats.org/officeDocument/2006/relationships/hyperlink" Target="http://enotaevka.astranet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enotaevka.astranet.ru/" TargetMode="External"/><Relationship Id="rId17" Type="http://schemas.openxmlformats.org/officeDocument/2006/relationships/hyperlink" Target="http://enotaevka.astranet.ru/" TargetMode="External"/><Relationship Id="rId25" Type="http://schemas.openxmlformats.org/officeDocument/2006/relationships/hyperlink" Target="http://enotaevka.astranet.ru/" TargetMode="External"/><Relationship Id="rId33" Type="http://schemas.openxmlformats.org/officeDocument/2006/relationships/hyperlink" Target="http://enotaevka.astranet.ru/" TargetMode="External"/><Relationship Id="rId38" Type="http://schemas.openxmlformats.org/officeDocument/2006/relationships/hyperlink" Target="http://enotaevka.astranet.ru/" TargetMode="External"/><Relationship Id="rId46" Type="http://schemas.openxmlformats.org/officeDocument/2006/relationships/hyperlink" Target="http://mfc.astrobl.ru/" TargetMode="External"/><Relationship Id="rId59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Нестерова</dc:creator>
  <cp:keywords/>
  <dc:description/>
  <cp:lastModifiedBy>Баганина Людмила Александровна</cp:lastModifiedBy>
  <cp:revision>10</cp:revision>
  <cp:lastPrinted>2015-12-28T07:30:00Z</cp:lastPrinted>
  <dcterms:created xsi:type="dcterms:W3CDTF">2015-12-23T08:23:00Z</dcterms:created>
  <dcterms:modified xsi:type="dcterms:W3CDTF">2016-10-28T04:10:00Z</dcterms:modified>
</cp:coreProperties>
</file>